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63D32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963D32">
        <w:rPr>
          <w:rFonts w:ascii="Times New Roman" w:hAnsi="Times New Roman" w:cs="Times New Roman"/>
          <w:b/>
          <w:sz w:val="24"/>
          <w:szCs w:val="24"/>
        </w:rPr>
        <w:t>№ 7005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390FFC">
        <w:rPr>
          <w:rFonts w:ascii="Times New Roman" w:hAnsi="Times New Roman" w:cs="Times New Roman"/>
          <w:b/>
          <w:sz w:val="24"/>
          <w:szCs w:val="24"/>
        </w:rPr>
        <w:t>закупку</w:t>
      </w:r>
      <w:r w:rsidR="00390FFC" w:rsidRPr="00390FFC">
        <w:rPr>
          <w:rFonts w:ascii="Times New Roman" w:hAnsi="Times New Roman" w:cs="Times New Roman"/>
          <w:b/>
          <w:sz w:val="24"/>
          <w:szCs w:val="24"/>
        </w:rPr>
        <w:t xml:space="preserve"> закрытых распределительных устройств 10 кВ и комплектных трансформаторных подстанций для КТК-Р</w:t>
      </w:r>
      <w:r w:rsidR="004B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29F4" w:rsidRPr="002949C6" w:rsidRDefault="00A229F4" w:rsidP="00A22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C6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необходимо:</w:t>
      </w:r>
    </w:p>
    <w:p w:rsidR="00A229F4" w:rsidRPr="0066067E" w:rsidRDefault="00A229F4" w:rsidP="00A2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Представить заполненные</w:t>
      </w:r>
      <w:r w:rsidRPr="002949C6">
        <w:rPr>
          <w:rFonts w:ascii="Times New Roman" w:hAnsi="Times New Roman" w:cs="Times New Roman"/>
          <w:sz w:val="24"/>
          <w:szCs w:val="24"/>
        </w:rPr>
        <w:t xml:space="preserve"> и подписанные заявку-намерение </w:t>
      </w:r>
      <w:r>
        <w:rPr>
          <w:rFonts w:ascii="Times New Roman" w:hAnsi="Times New Roman" w:cs="Times New Roman"/>
          <w:sz w:val="24"/>
          <w:szCs w:val="24"/>
        </w:rPr>
        <w:t>об участии в Тендере, Соглашение</w:t>
      </w:r>
      <w:r w:rsidRPr="002949C6">
        <w:rPr>
          <w:rFonts w:ascii="Times New Roman" w:hAnsi="Times New Roman" w:cs="Times New Roman"/>
          <w:sz w:val="24"/>
          <w:szCs w:val="24"/>
        </w:rPr>
        <w:t xml:space="preserve"> о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КТК-Р </w:t>
      </w:r>
      <w:r w:rsidRPr="002949C6">
        <w:rPr>
          <w:rFonts w:ascii="Times New Roman" w:hAnsi="Times New Roman" w:cs="Times New Roman"/>
          <w:sz w:val="24"/>
          <w:szCs w:val="24"/>
        </w:rPr>
        <w:t>в виде электронного сообщения по адресу: Secretary.CP</w:t>
      </w:r>
      <w:r>
        <w:rPr>
          <w:rFonts w:ascii="Times New Roman" w:hAnsi="Times New Roman" w:cs="Times New Roman"/>
          <w:sz w:val="24"/>
          <w:szCs w:val="24"/>
        </w:rPr>
        <w:t>CTenderBoard@cpcpipe.ru, копия:</w:t>
      </w:r>
      <w:r w:rsidRPr="0029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Nikolay</w:t>
      </w:r>
      <w:r w:rsidRPr="00294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Shilin</w:t>
      </w:r>
      <w:r w:rsidRPr="002949C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cpcpipe</w:t>
      </w:r>
      <w:r w:rsidRPr="00294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C6D8E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A229F4" w:rsidRPr="002949C6" w:rsidRDefault="00A229F4" w:rsidP="00A2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C6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 о проведении тендера.</w:t>
      </w:r>
    </w:p>
    <w:p w:rsidR="00A229F4" w:rsidRPr="002949C6" w:rsidRDefault="00A229F4" w:rsidP="00A2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C6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A229F4" w:rsidRDefault="00A229F4" w:rsidP="00A229F4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4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аправить электронные версии предквалификационной части и технической части предложения по адресам </w:t>
      </w:r>
      <w:r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Secretary.CPCTenderBoard@cpcpipe.ru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позднее окончания срока приема заявок.</w:t>
      </w:r>
    </w:p>
    <w:p w:rsidR="00A229F4" w:rsidRPr="00EF38D6" w:rsidRDefault="00A229F4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390FFC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C25">
              <w:rPr>
                <w:rFonts w:ascii="Times New Roman" w:hAnsi="Times New Roman" w:cs="Times New Roman"/>
                <w:sz w:val="24"/>
                <w:szCs w:val="24"/>
              </w:rPr>
              <w:t>КТК-Р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требуемых сертификатов,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A229F4" w:rsidRDefault="00A229F4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BC6D8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C6D8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C6D8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B461C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4B46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4B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4B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4B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390FFC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  <w:r w:rsidR="00AD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D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6D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6D8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0FF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461C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D5C25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067E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63D32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29F4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C6D8E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0552B1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CECFF78-0754-4C31-8BF5-A6D9AF9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103</cp:revision>
  <cp:lastPrinted>2017-03-07T10:36:00Z</cp:lastPrinted>
  <dcterms:created xsi:type="dcterms:W3CDTF">2014-12-09T16:06:00Z</dcterms:created>
  <dcterms:modified xsi:type="dcterms:W3CDTF">2025-06-27T08:09:00Z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